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45">
      <w:pPr>
        <w:numPr>
          <w:ilvl w:val="0"/>
          <w:numId w:val="0"/>
        </w:numPr>
        <w:rPr>
          <w:rFonts w:hint="default"/>
          <w:sz w:val="24"/>
          <w:szCs w:val="24"/>
          <w:lang w:val="en-US" w:eastAsia="zh-CN"/>
        </w:rPr>
      </w:pPr>
      <w:r>
        <w:rPr>
          <w:rFonts w:hint="eastAsia"/>
          <w:sz w:val="24"/>
          <w:szCs w:val="24"/>
          <w:lang w:val="en-US" w:eastAsia="zh-CN"/>
        </w:rPr>
        <w:t>附件4</w:t>
      </w:r>
    </w:p>
    <w:p w14:paraId="30E638E3">
      <w:pPr>
        <w:numPr>
          <w:ilvl w:val="0"/>
          <w:numId w:val="0"/>
        </w:numPr>
        <w:rPr>
          <w:rFonts w:hint="eastAsia"/>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烟气分析仪、多功能脉冲声级计</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37D389F1">
      <w:pPr>
        <w:pStyle w:val="2"/>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p>
    <w:tbl>
      <w:tblPr>
        <w:tblStyle w:val="8"/>
        <w:tblW w:w="9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1"/>
        <w:gridCol w:w="1438"/>
        <w:gridCol w:w="1479"/>
        <w:gridCol w:w="1479"/>
        <w:gridCol w:w="1479"/>
        <w:gridCol w:w="1799"/>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trPr>
        <w:tc>
          <w:tcPr>
            <w:tcW w:w="1501"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38"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79" w:type="dxa"/>
            <w:noWrap w:val="0"/>
            <w:vAlign w:val="center"/>
          </w:tcPr>
          <w:p w14:paraId="24565CF5">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79" w:type="dxa"/>
            <w:noWrap w:val="0"/>
            <w:vAlign w:val="center"/>
          </w:tcPr>
          <w:p w14:paraId="5D087EDC">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79"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99"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1501" w:type="dxa"/>
            <w:noWrap w:val="0"/>
            <w:vAlign w:val="center"/>
          </w:tcPr>
          <w:p w14:paraId="2E42E32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烟气分析仪</w:t>
            </w:r>
          </w:p>
        </w:tc>
        <w:tc>
          <w:tcPr>
            <w:tcW w:w="1438" w:type="dxa"/>
            <w:noWrap w:val="0"/>
            <w:vAlign w:val="center"/>
          </w:tcPr>
          <w:p w14:paraId="20894FC9">
            <w:pPr>
              <w:jc w:val="center"/>
              <w:rPr>
                <w:rFonts w:hint="default" w:ascii="宋体" w:hAnsi="宋体" w:cs="宋体"/>
                <w:bCs/>
                <w:sz w:val="24"/>
                <w:szCs w:val="24"/>
                <w:lang w:val="en-US" w:eastAsia="zh-CN"/>
              </w:rPr>
            </w:pPr>
          </w:p>
        </w:tc>
        <w:tc>
          <w:tcPr>
            <w:tcW w:w="1479" w:type="dxa"/>
            <w:noWrap w:val="0"/>
            <w:vAlign w:val="center"/>
          </w:tcPr>
          <w:p w14:paraId="533653FC">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1479" w:type="dxa"/>
            <w:noWrap w:val="0"/>
            <w:vAlign w:val="center"/>
          </w:tcPr>
          <w:p w14:paraId="7D20E11A">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79"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125000.00</w:t>
            </w:r>
          </w:p>
        </w:tc>
        <w:tc>
          <w:tcPr>
            <w:tcW w:w="1799" w:type="dxa"/>
            <w:noWrap w:val="0"/>
            <w:vAlign w:val="center"/>
          </w:tcPr>
          <w:p w14:paraId="722B665E">
            <w:pPr>
              <w:jc w:val="center"/>
              <w:rPr>
                <w:rFonts w:hint="eastAsia" w:ascii="宋体" w:hAnsi="宋体" w:eastAsia="宋体" w:cs="宋体"/>
                <w:bCs/>
                <w:sz w:val="24"/>
                <w:szCs w:val="24"/>
                <w:lang w:val="en-US" w:eastAsia="zh-CN"/>
              </w:rPr>
            </w:pPr>
          </w:p>
        </w:tc>
      </w:tr>
      <w:tr w14:paraId="55ED3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1501" w:type="dxa"/>
            <w:noWrap w:val="0"/>
            <w:vAlign w:val="center"/>
          </w:tcPr>
          <w:p w14:paraId="4AD66B1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多功能脉冲声级计</w:t>
            </w:r>
          </w:p>
        </w:tc>
        <w:tc>
          <w:tcPr>
            <w:tcW w:w="1438" w:type="dxa"/>
            <w:noWrap w:val="0"/>
            <w:vAlign w:val="center"/>
          </w:tcPr>
          <w:p w14:paraId="5F9B3665">
            <w:pPr>
              <w:jc w:val="center"/>
              <w:rPr>
                <w:rFonts w:hint="eastAsia" w:ascii="宋体" w:hAnsi="宋体" w:cs="宋体"/>
                <w:bCs/>
                <w:sz w:val="24"/>
                <w:szCs w:val="24"/>
                <w:lang w:val="en-US" w:eastAsia="zh-CN"/>
              </w:rPr>
            </w:pPr>
          </w:p>
        </w:tc>
        <w:tc>
          <w:tcPr>
            <w:tcW w:w="1479" w:type="dxa"/>
            <w:noWrap w:val="0"/>
            <w:vAlign w:val="center"/>
          </w:tcPr>
          <w:p w14:paraId="04476C53">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1479" w:type="dxa"/>
            <w:noWrap w:val="0"/>
            <w:vAlign w:val="center"/>
          </w:tcPr>
          <w:p w14:paraId="7BE789D2">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79" w:type="dxa"/>
            <w:noWrap w:val="0"/>
            <w:vAlign w:val="center"/>
          </w:tcPr>
          <w:p w14:paraId="605C5C29">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16000.00</w:t>
            </w:r>
          </w:p>
        </w:tc>
        <w:tc>
          <w:tcPr>
            <w:tcW w:w="1799" w:type="dxa"/>
            <w:noWrap w:val="0"/>
            <w:vAlign w:val="center"/>
          </w:tcPr>
          <w:p w14:paraId="0F5331B9">
            <w:pPr>
              <w:jc w:val="center"/>
              <w:rPr>
                <w:rFonts w:hint="eastAsia" w:ascii="宋体" w:hAnsi="宋体" w:eastAsia="宋体" w:cs="宋体"/>
                <w:bCs/>
                <w:sz w:val="24"/>
                <w:szCs w:val="24"/>
                <w:lang w:val="en-US" w:eastAsia="zh-CN"/>
              </w:rPr>
            </w:pPr>
          </w:p>
        </w:tc>
      </w:tr>
      <w:tr w14:paraId="4386C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1501" w:type="dxa"/>
            <w:noWrap w:val="0"/>
            <w:vAlign w:val="center"/>
          </w:tcPr>
          <w:p w14:paraId="7A556D94">
            <w:pPr>
              <w:spacing w:before="156" w:beforeLines="50" w:after="156" w:afterLines="50" w:line="0" w:lineRule="atLeast"/>
              <w:jc w:val="center"/>
              <w:rPr>
                <w:rFonts w:hint="eastAsia" w:ascii="宋体" w:hAnsi="宋体" w:eastAsiaTheme="minorEastAsia"/>
                <w:sz w:val="24"/>
                <w:szCs w:val="24"/>
                <w:lang w:val="en-US" w:eastAsia="zh-CN"/>
              </w:rPr>
            </w:pPr>
            <w:r>
              <w:rPr>
                <w:rFonts w:hint="eastAsia" w:ascii="宋体" w:hAnsi="宋体"/>
                <w:sz w:val="24"/>
                <w:szCs w:val="24"/>
                <w:lang w:val="en-US" w:eastAsia="zh-CN"/>
              </w:rPr>
              <w:t>拦标价</w:t>
            </w:r>
          </w:p>
        </w:tc>
        <w:tc>
          <w:tcPr>
            <w:tcW w:w="4396" w:type="dxa"/>
            <w:gridSpan w:val="3"/>
            <w:noWrap w:val="0"/>
            <w:vAlign w:val="center"/>
          </w:tcPr>
          <w:p w14:paraId="66B004B2">
            <w:pPr>
              <w:spacing w:before="156" w:beforeLines="50" w:after="156" w:afterLines="50" w:line="0" w:lineRule="atLeast"/>
              <w:jc w:val="center"/>
              <w:rPr>
                <w:rFonts w:hint="default" w:ascii="宋体" w:hAnsi="宋体" w:eastAsia="宋体"/>
                <w:sz w:val="24"/>
                <w:szCs w:val="24"/>
                <w:lang w:val="en-US" w:eastAsia="zh-CN"/>
              </w:rPr>
            </w:pPr>
          </w:p>
        </w:tc>
        <w:tc>
          <w:tcPr>
            <w:tcW w:w="1479" w:type="dxa"/>
            <w:noWrap w:val="0"/>
            <w:vAlign w:val="center"/>
          </w:tcPr>
          <w:p w14:paraId="581F860D">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141000.00</w:t>
            </w:r>
          </w:p>
        </w:tc>
        <w:tc>
          <w:tcPr>
            <w:tcW w:w="1799" w:type="dxa"/>
            <w:noWrap w:val="0"/>
            <w:vAlign w:val="center"/>
          </w:tcPr>
          <w:p w14:paraId="039E736C">
            <w:pPr>
              <w:spacing w:before="156" w:beforeLines="50" w:after="156" w:afterLines="50" w:line="0" w:lineRule="atLeast"/>
              <w:jc w:val="center"/>
              <w:rPr>
                <w:rFonts w:hint="eastAsia" w:ascii="宋体" w:hAnsi="宋体" w:eastAsia="宋体"/>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1501"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金额（大写）</w:t>
            </w:r>
          </w:p>
        </w:tc>
        <w:tc>
          <w:tcPr>
            <w:tcW w:w="5875" w:type="dxa"/>
            <w:gridSpan w:val="4"/>
            <w:noWrap w:val="0"/>
            <w:vAlign w:val="center"/>
          </w:tcPr>
          <w:p w14:paraId="742A2860">
            <w:pPr>
              <w:spacing w:before="156" w:beforeLines="50" w:after="156" w:afterLines="50" w:line="0" w:lineRule="atLeast"/>
              <w:jc w:val="center"/>
              <w:rPr>
                <w:rFonts w:hint="default" w:ascii="宋体" w:hAnsi="宋体" w:eastAsia="宋体"/>
                <w:sz w:val="24"/>
                <w:szCs w:val="24"/>
                <w:lang w:val="en-US" w:eastAsia="zh-CN"/>
              </w:rPr>
            </w:pPr>
          </w:p>
        </w:tc>
        <w:tc>
          <w:tcPr>
            <w:tcW w:w="1799"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（小写）</w:t>
            </w:r>
          </w:p>
        </w:tc>
      </w:tr>
      <w:tr w14:paraId="74689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1501"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674" w:type="dxa"/>
            <w:gridSpan w:val="5"/>
            <w:noWrap w:val="0"/>
            <w:vAlign w:val="center"/>
          </w:tcPr>
          <w:p w14:paraId="055F58A9">
            <w:pPr>
              <w:spacing w:before="156" w:beforeLines="50" w:after="156" w:afterLines="50" w:line="0" w:lineRule="atLeast"/>
              <w:jc w:val="center"/>
              <w:rPr>
                <w:rFonts w:hint="default" w:ascii="宋体" w:hAnsi="宋体" w:eastAsia="宋体"/>
                <w:sz w:val="24"/>
                <w:szCs w:val="24"/>
                <w:lang w:val="en-US" w:eastAsia="zh-CN"/>
              </w:rPr>
            </w:pPr>
          </w:p>
        </w:tc>
      </w:tr>
      <w:tr w14:paraId="47624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1501"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674" w:type="dxa"/>
            <w:gridSpan w:val="5"/>
            <w:noWrap w:val="0"/>
            <w:vAlign w:val="center"/>
          </w:tcPr>
          <w:p w14:paraId="2DE9624E">
            <w:pPr>
              <w:jc w:val="center"/>
              <w:rPr>
                <w:rFonts w:hint="default" w:ascii="宋体" w:hAnsi="宋体" w:eastAsia="宋体" w:cs="宋体"/>
                <w:sz w:val="24"/>
                <w:szCs w:val="24"/>
                <w:lang w:val="en-US" w:eastAsia="zh-CN"/>
              </w:rPr>
            </w:pPr>
          </w:p>
        </w:tc>
      </w:tr>
      <w:tr w14:paraId="1FAC7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3" w:hRule="atLeast"/>
        </w:trPr>
        <w:tc>
          <w:tcPr>
            <w:tcW w:w="9175"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574AC1C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bookmarkStart w:id="4" w:name="_GoBack"/>
      <w:bookmarkEnd w:id="4"/>
    </w:p>
    <w:p w14:paraId="72E906CD">
      <w:pPr>
        <w:pStyle w:val="5"/>
        <w:rPr>
          <w:rFonts w:hint="eastAsia" w:ascii="宋体" w:hAnsi="宋体" w:eastAsia="宋体" w:cs="宋体"/>
          <w:sz w:val="24"/>
          <w:u w:val="single"/>
        </w:rPr>
      </w:pPr>
    </w:p>
    <w:p w14:paraId="405CB167">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w:t>
      </w:r>
    </w:p>
    <w:p w14:paraId="6FC4E0B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1.烟气分析仪、CO(H2-补偿）-传感器，0…10000ppm,分辨率1ppm，</w:t>
      </w:r>
    </w:p>
    <w:p w14:paraId="1531C228">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NO-传感器,0…4000ppm,分辨率1ppm，SO2-传感器,0…5000ppm,分辨率1ppm，</w:t>
      </w:r>
    </w:p>
    <w:p w14:paraId="66A6214F">
      <w:pPr>
        <w:jc w:val="both"/>
        <w:rPr>
          <w:rFonts w:hint="eastAsia" w:ascii="仿宋" w:hAnsi="仿宋" w:eastAsia="仿宋" w:cs="仿宋"/>
          <w:sz w:val="21"/>
          <w:szCs w:val="21"/>
          <w:lang w:val="en-US" w:eastAsia="zh-CN"/>
        </w:rPr>
      </w:pPr>
      <w:r>
        <w:rPr>
          <w:rFonts w:hint="eastAsia" w:ascii="宋体" w:hAnsi="宋体" w:eastAsia="宋体" w:cs="宋体"/>
          <w:sz w:val="21"/>
          <w:szCs w:val="21"/>
          <w:lang w:val="en-US" w:eastAsia="zh-CN"/>
        </w:rPr>
        <w:t>NO层析过滤器（1个）防止SO2交叉干扰，</w:t>
      </w:r>
    </w:p>
    <w:p w14:paraId="17C4BA32">
      <w:pPr>
        <w:jc w:val="both"/>
        <w:rPr>
          <w:rFonts w:hint="eastAsia" w:ascii="宋体" w:hAnsi="宋体" w:eastAsia="宋体" w:cs="宋体"/>
          <w:sz w:val="21"/>
          <w:szCs w:val="21"/>
          <w:lang w:val="en-US" w:eastAsia="zh-CN"/>
        </w:rPr>
      </w:pPr>
      <w:r>
        <w:rPr>
          <w:rFonts w:hint="eastAsia" w:ascii="仿宋" w:hAnsi="仿宋" w:eastAsia="仿宋" w:cs="仿宋"/>
          <w:sz w:val="21"/>
          <w:szCs w:val="21"/>
          <w:lang w:val="en-US" w:eastAsia="zh-CN"/>
        </w:rPr>
        <w:t>2</w:t>
      </w:r>
      <w:r>
        <w:rPr>
          <w:rFonts w:hint="eastAsia" w:ascii="宋体" w:hAnsi="宋体" w:eastAsia="宋体" w:cs="宋体"/>
          <w:sz w:val="21"/>
          <w:szCs w:val="21"/>
          <w:lang w:val="en-US" w:eastAsia="zh-CN"/>
        </w:rPr>
        <w:t>.多功能脉冲声级计</w:t>
      </w:r>
    </w:p>
    <w:p w14:paraId="55029335">
      <w:pPr>
        <w:jc w:val="both"/>
        <w:rPr>
          <w:rFonts w:hint="eastAsia" w:ascii="仿宋" w:hAnsi="仿宋" w:eastAsia="仿宋" w:cs="仿宋"/>
          <w:sz w:val="21"/>
          <w:szCs w:val="21"/>
          <w:lang w:val="en-US" w:eastAsia="zh-CN"/>
        </w:rPr>
      </w:pPr>
      <w:r>
        <w:rPr>
          <w:rFonts w:hint="eastAsia" w:ascii="宋体" w:hAnsi="宋体" w:eastAsia="宋体" w:cs="宋体"/>
          <w:sz w:val="21"/>
          <w:szCs w:val="21"/>
          <w:lang w:val="en-US" w:eastAsia="zh-CN"/>
        </w:rPr>
        <w:t>1级精度、统计分析、GPS、记录和存储、含微型打印机、三角支架</w:t>
      </w:r>
    </w:p>
    <w:p w14:paraId="4D1C3C6E">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65564A8"/>
    <w:rsid w:val="0681658B"/>
    <w:rsid w:val="08766BA9"/>
    <w:rsid w:val="0BDD51AD"/>
    <w:rsid w:val="0BE65DF4"/>
    <w:rsid w:val="0FE1046A"/>
    <w:rsid w:val="101B2399"/>
    <w:rsid w:val="124318AA"/>
    <w:rsid w:val="126D6927"/>
    <w:rsid w:val="132D60B6"/>
    <w:rsid w:val="154020D1"/>
    <w:rsid w:val="16360824"/>
    <w:rsid w:val="17C84600"/>
    <w:rsid w:val="17F90C5D"/>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7C55098"/>
    <w:rsid w:val="28384502"/>
    <w:rsid w:val="2A7F4FF2"/>
    <w:rsid w:val="2B960845"/>
    <w:rsid w:val="2BFA31F8"/>
    <w:rsid w:val="2C3801CB"/>
    <w:rsid w:val="2C706FE7"/>
    <w:rsid w:val="2DA82AB1"/>
    <w:rsid w:val="2DB96A6D"/>
    <w:rsid w:val="2E3632B1"/>
    <w:rsid w:val="2EE87609"/>
    <w:rsid w:val="301F34FF"/>
    <w:rsid w:val="306722EF"/>
    <w:rsid w:val="33B900A5"/>
    <w:rsid w:val="345C5122"/>
    <w:rsid w:val="38F17236"/>
    <w:rsid w:val="38F65019"/>
    <w:rsid w:val="38F730AD"/>
    <w:rsid w:val="3B3E3935"/>
    <w:rsid w:val="3C1A47D0"/>
    <w:rsid w:val="3C32612E"/>
    <w:rsid w:val="3D0221DE"/>
    <w:rsid w:val="3D8B148B"/>
    <w:rsid w:val="3F302B2D"/>
    <w:rsid w:val="3FDA4D4C"/>
    <w:rsid w:val="402D6E52"/>
    <w:rsid w:val="405C39B3"/>
    <w:rsid w:val="40C73A02"/>
    <w:rsid w:val="42440064"/>
    <w:rsid w:val="46AE0CE1"/>
    <w:rsid w:val="47530256"/>
    <w:rsid w:val="48E17E27"/>
    <w:rsid w:val="4A273284"/>
    <w:rsid w:val="4B2257F9"/>
    <w:rsid w:val="4F1B011E"/>
    <w:rsid w:val="4FF12AC3"/>
    <w:rsid w:val="5177711C"/>
    <w:rsid w:val="523E30B9"/>
    <w:rsid w:val="525A7A55"/>
    <w:rsid w:val="531D0682"/>
    <w:rsid w:val="53AB6CD4"/>
    <w:rsid w:val="54A83213"/>
    <w:rsid w:val="562E7748"/>
    <w:rsid w:val="576E1169"/>
    <w:rsid w:val="580A20DA"/>
    <w:rsid w:val="5A1D60AD"/>
    <w:rsid w:val="5ADA4203"/>
    <w:rsid w:val="5B4A2EA7"/>
    <w:rsid w:val="5C9347A9"/>
    <w:rsid w:val="5DDB01B6"/>
    <w:rsid w:val="5E27164D"/>
    <w:rsid w:val="607D5792"/>
    <w:rsid w:val="60BB2D0B"/>
    <w:rsid w:val="60C929D9"/>
    <w:rsid w:val="659A13C6"/>
    <w:rsid w:val="666A75B3"/>
    <w:rsid w:val="68D755A8"/>
    <w:rsid w:val="68E679A2"/>
    <w:rsid w:val="6C663340"/>
    <w:rsid w:val="6CCE2FF4"/>
    <w:rsid w:val="6D302371"/>
    <w:rsid w:val="6DE80153"/>
    <w:rsid w:val="6DEA5067"/>
    <w:rsid w:val="6DF2102F"/>
    <w:rsid w:val="6E1D0376"/>
    <w:rsid w:val="6F4638FD"/>
    <w:rsid w:val="6FF70753"/>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877</Words>
  <Characters>904</Characters>
  <Lines>0</Lines>
  <Paragraphs>0</Paragraphs>
  <TotalTime>0</TotalTime>
  <ScaleCrop>false</ScaleCrop>
  <LinksUpToDate>false</LinksUpToDate>
  <CharactersWithSpaces>1231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2025-06-24T10:53:00Z</cp:lastPrinted>
  <dcterms:modified xsi:type="dcterms:W3CDTF">2025-07-03T07:25:28Z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