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 xml:space="preserve"> 富裕锅炉房3#、7#号炉炉排片购置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富裕锅炉房3#、7#号炉炉排片购置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富裕锅炉房3#、7#号炉炉排片购置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富裕锅炉房3#、7#号炉炉排片购置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往复式炉排片</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Cr20Ni8</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片</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80.00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lang w:val="en-US" w:eastAsia="zh-CN"/>
              </w:rPr>
              <w:t>拦标价</w:t>
            </w:r>
          </w:p>
        </w:tc>
        <w:tc>
          <w:tcPr>
            <w:tcW w:w="5387" w:type="dxa"/>
            <w:gridSpan w:val="4"/>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80.00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bookmarkStart w:id="4" w:name="_GoBack"/>
            <w:bookmarkEnd w:id="4"/>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备注：锅炉型号DHW70-1.6-130/90-AII</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23DC8ACA">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2FA1ECA"/>
    <w:rsid w:val="24191850"/>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926</Words>
  <Characters>971</Characters>
  <Lines>0</Lines>
  <Paragraphs>0</Paragraphs>
  <TotalTime>7</TotalTime>
  <ScaleCrop>false</ScaleCrop>
  <LinksUpToDate>false</LinksUpToDate>
  <CharactersWithSpaces>1266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2025-09-03T07:54:36Z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