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东盛锅炉房煤斗内侧衬板购置</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东盛锅炉房煤斗内侧衬板购置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东盛锅炉房煤斗内侧衬板购置</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：东盛锅炉房煤斗内侧衬板购置</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拦标价（元/平米）</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center"/>
              <w:rPr>
                <w:rFonts w:hint="default" w:ascii="宋体" w:hAnsi="宋体" w:eastAsia="宋体" w:cs="宋体"/>
                <w:sz w:val="24"/>
                <w:szCs w:val="24"/>
                <w:u w:val="none"/>
                <w:lang w:val="en-US" w:eastAsia="zh-CN"/>
              </w:rPr>
            </w:pPr>
            <w:r>
              <w:rPr>
                <w:rFonts w:hint="eastAsia" w:ascii="宋体" w:hAnsi="宋体" w:cs="宋体"/>
                <w:b w:val="0"/>
                <w:bCs w:val="0"/>
                <w:kern w:val="0"/>
                <w:szCs w:val="21"/>
                <w:u w:val="none"/>
                <w:lang w:val="en-US" w:eastAsia="zh-CN"/>
              </w:rPr>
              <w:t>超高分子聚乙烯板</w:t>
            </w:r>
          </w:p>
        </w:tc>
        <w:tc>
          <w:tcPr>
            <w:tcW w:w="1423" w:type="dxa"/>
            <w:noWrap w:val="0"/>
            <w:vAlign w:val="center"/>
          </w:tcPr>
          <w:p w14:paraId="20894FC9">
            <w:pPr>
              <w:jc w:val="both"/>
              <w:rPr>
                <w:rFonts w:hint="default" w:ascii="宋体" w:hAnsi="宋体" w:cs="宋体"/>
                <w:bCs/>
                <w:sz w:val="24"/>
                <w:szCs w:val="24"/>
                <w:lang w:val="en-US" w:eastAsia="zh-CN"/>
              </w:rPr>
            </w:pPr>
            <w:r>
              <w:rPr>
                <w:rFonts w:hint="default" w:ascii="宋体" w:hAnsi="宋体" w:cs="宋体"/>
                <w:bCs/>
                <w:sz w:val="24"/>
                <w:szCs w:val="24"/>
                <w:lang w:val="en-US" w:eastAsia="zh-CN"/>
              </w:rPr>
              <w:t>厚度：10MM</w:t>
            </w:r>
          </w:p>
        </w:tc>
        <w:tc>
          <w:tcPr>
            <w:tcW w:w="1463" w:type="dxa"/>
            <w:noWrap w:val="0"/>
            <w:vAlign w:val="center"/>
          </w:tcPr>
          <w:p w14:paraId="0AAA778D">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w:t>
            </w:r>
          </w:p>
        </w:tc>
        <w:tc>
          <w:tcPr>
            <w:tcW w:w="1463" w:type="dxa"/>
            <w:noWrap w:val="0"/>
            <w:vAlign w:val="center"/>
          </w:tcPr>
          <w:p w14:paraId="3AB66A74">
            <w:pPr>
              <w:jc w:val="both"/>
              <w:rPr>
                <w:rFonts w:hint="default" w:ascii="宋体" w:hAnsi="宋体" w:cs="宋体"/>
                <w:bCs/>
                <w:sz w:val="24"/>
                <w:szCs w:val="24"/>
                <w:lang w:val="en-US" w:eastAsia="zh-CN"/>
              </w:rPr>
            </w:pPr>
            <w:r>
              <w:rPr>
                <w:rFonts w:hint="eastAsia" w:ascii="宋体" w:hAnsi="宋体" w:cs="宋体"/>
                <w:bCs/>
                <w:sz w:val="24"/>
                <w:szCs w:val="24"/>
                <w:lang w:val="en-US" w:eastAsia="zh-CN"/>
              </w:rPr>
              <w:t>以实际发生量为准</w:t>
            </w:r>
          </w:p>
        </w:tc>
        <w:tc>
          <w:tcPr>
            <w:tcW w:w="1463" w:type="dxa"/>
            <w:noWrap w:val="0"/>
            <w:vAlign w:val="center"/>
          </w:tcPr>
          <w:p w14:paraId="3BF442E3">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900.00</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lang w:val="en-US" w:eastAsia="zh-CN"/>
              </w:rPr>
              <w:t>报价金额 合计（大写）</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报价金额 合计（小写）</w:t>
            </w: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2025年9</w:t>
            </w:r>
            <w:bookmarkStart w:id="4" w:name="_GoBack"/>
            <w:bookmarkEnd w:id="4"/>
            <w:r>
              <w:rPr>
                <w:rFonts w:hint="eastAsia" w:ascii="宋体" w:hAnsi="宋体"/>
                <w:sz w:val="24"/>
                <w:szCs w:val="24"/>
                <w:lang w:val="en-US" w:eastAsia="zh-CN"/>
              </w:rPr>
              <w:t>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default" w:ascii="宋体" w:hAnsi="宋体"/>
          <w:sz w:val="24"/>
          <w:szCs w:val="24"/>
          <w:lang w:val="en-US" w:eastAsia="zh-CN"/>
        </w:rPr>
      </w:pPr>
      <w:r>
        <w:rPr>
          <w:rFonts w:hint="eastAsia" w:ascii="宋体" w:hAnsi="宋体"/>
          <w:sz w:val="24"/>
          <w:szCs w:val="24"/>
          <w:lang w:val="en-US" w:eastAsia="zh-CN"/>
        </w:rPr>
        <w:t>备注：采购包含安装</w:t>
      </w:r>
    </w:p>
    <w:p w14:paraId="342458A5">
      <w:pPr>
        <w:spacing w:before="156" w:beforeLines="50" w:after="156" w:afterLines="50" w:line="0" w:lineRule="atLeast"/>
        <w:ind w:left="1800" w:hanging="1575" w:hangingChars="750"/>
        <w:rPr>
          <w:rFonts w:hint="default"/>
          <w:lang w:val="en-US" w:eastAsia="zh-CN"/>
        </w:rPr>
      </w:pPr>
      <w:r>
        <w:rPr>
          <w:rFonts w:hint="eastAsia"/>
          <w:lang w:val="en-US" w:eastAsia="zh-CN"/>
        </w:rPr>
        <w:t>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1F7606EF"/>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5CD10BF"/>
    <w:rsid w:val="38F17236"/>
    <w:rsid w:val="38F65019"/>
    <w:rsid w:val="38F730AD"/>
    <w:rsid w:val="3B3E3935"/>
    <w:rsid w:val="3BD3519D"/>
    <w:rsid w:val="3C32612E"/>
    <w:rsid w:val="3C435154"/>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727228"/>
    <w:rsid w:val="5C9347A9"/>
    <w:rsid w:val="5CFE786C"/>
    <w:rsid w:val="5D9058BC"/>
    <w:rsid w:val="5DDB01B6"/>
    <w:rsid w:val="5E27164D"/>
    <w:rsid w:val="607D5792"/>
    <w:rsid w:val="60BB2D0B"/>
    <w:rsid w:val="60C929D9"/>
    <w:rsid w:val="659A13C6"/>
    <w:rsid w:val="666A75B3"/>
    <w:rsid w:val="68D755A8"/>
    <w:rsid w:val="68E679A2"/>
    <w:rsid w:val="6C663340"/>
    <w:rsid w:val="6CD722D3"/>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940</Words>
  <Characters>953</Characters>
  <Lines>0</Lines>
  <Paragraphs>0</Paragraphs>
  <TotalTime>16</TotalTime>
  <ScaleCrop>false</ScaleCrop>
  <LinksUpToDate>false</LinksUpToDate>
  <CharactersWithSpaces>1261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2025-08-21T01:41:10Z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