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富豪事业部声波吹灰购置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富豪事业部声波吹灰购置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富豪事业部声波吹灰购置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长春亚泰热力有限责任公司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富豪事业部声波吹灰购置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声波吹灰</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5号炉8台，6号炉6台</w:t>
            </w:r>
          </w:p>
        </w:tc>
        <w:tc>
          <w:tcPr>
            <w:tcW w:w="780" w:type="dxa"/>
            <w:noWrap w:val="0"/>
            <w:vAlign w:val="center"/>
          </w:tcPr>
          <w:p w14:paraId="3C395632">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780" w:type="dxa"/>
            <w:noWrap w:val="0"/>
            <w:vAlign w:val="center"/>
          </w:tcPr>
          <w:p w14:paraId="00D53C8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20,000.00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配套控制系统</w:t>
            </w:r>
          </w:p>
        </w:tc>
        <w:tc>
          <w:tcPr>
            <w:tcW w:w="2087" w:type="dxa"/>
            <w:noWrap w:val="0"/>
            <w:vAlign w:val="center"/>
          </w:tcPr>
          <w:p w14:paraId="20894FC9">
            <w:pPr>
              <w:jc w:val="center"/>
              <w:rPr>
                <w:rFonts w:hint="default" w:ascii="宋体" w:hAnsi="宋体" w:cs="宋体"/>
                <w:bCs/>
                <w:sz w:val="24"/>
                <w:szCs w:val="24"/>
                <w:lang w:val="en-US" w:eastAsia="zh-CN"/>
              </w:rPr>
            </w:pPr>
          </w:p>
        </w:tc>
        <w:tc>
          <w:tcPr>
            <w:tcW w:w="780" w:type="dxa"/>
            <w:shd w:val="clear" w:color="auto" w:fill="auto"/>
            <w:noWrap w:val="0"/>
            <w:vAlign w:val="center"/>
          </w:tcPr>
          <w:p w14:paraId="0AAA778D">
            <w:pPr>
              <w:ind w:firstLine="240" w:firstLineChars="100"/>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套</w:t>
            </w:r>
          </w:p>
        </w:tc>
        <w:tc>
          <w:tcPr>
            <w:tcW w:w="780" w:type="dxa"/>
            <w:shd w:val="clear" w:color="auto" w:fill="auto"/>
            <w:noWrap w:val="0"/>
            <w:vAlign w:val="center"/>
          </w:tcPr>
          <w:p w14:paraId="3AB66A74">
            <w:pPr>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7,000.00 </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27,000.00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3BE37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3941B463">
            <w:pPr>
              <w:spacing w:before="156" w:beforeLines="50" w:after="156" w:afterLines="50" w:line="0" w:lineRule="atLeast"/>
              <w:jc w:val="center"/>
              <w:rPr>
                <w:rFonts w:hint="default" w:ascii="宋体" w:hAnsi="宋体" w:eastAsiaTheme="minorEastAsia"/>
                <w:sz w:val="24"/>
                <w:szCs w:val="24"/>
                <w:lang w:val="en-US" w:eastAsia="zh-CN"/>
              </w:rPr>
            </w:pPr>
            <w:r>
              <w:rPr>
                <w:rFonts w:hint="eastAsia" w:ascii="宋体" w:hAnsi="宋体"/>
                <w:sz w:val="24"/>
                <w:szCs w:val="24"/>
                <w:lang w:val="en-US" w:eastAsia="zh-CN"/>
              </w:rPr>
              <w:t>报价金额合计（大写））</w:t>
            </w:r>
          </w:p>
        </w:tc>
        <w:tc>
          <w:tcPr>
            <w:tcW w:w="3647" w:type="dxa"/>
            <w:gridSpan w:val="3"/>
            <w:noWrap w:val="0"/>
            <w:vAlign w:val="center"/>
          </w:tcPr>
          <w:p w14:paraId="62750F62">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5F03F610">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报价金额合计（小写）</w:t>
            </w:r>
          </w:p>
        </w:tc>
        <w:tc>
          <w:tcPr>
            <w:tcW w:w="2070" w:type="dxa"/>
            <w:noWrap w:val="0"/>
            <w:vAlign w:val="center"/>
          </w:tcPr>
          <w:p w14:paraId="0BFF79C1">
            <w:pPr>
              <w:spacing w:before="156" w:beforeLines="50" w:after="156" w:afterLines="50" w:line="0" w:lineRule="atLeast"/>
              <w:jc w:val="center"/>
              <w:rPr>
                <w:rFonts w:hint="eastAsia"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CA2A217">
      <w:pPr>
        <w:widowControl w:val="0"/>
        <w:numPr>
          <w:ilvl w:val="0"/>
          <w:numId w:val="0"/>
        </w:numPr>
        <w:jc w:val="both"/>
        <w:rPr>
          <w:rFonts w:hint="default"/>
          <w:lang w:val="en-US" w:eastAsia="zh-CN"/>
        </w:rPr>
      </w:pPr>
    </w:p>
    <w:p w14:paraId="013E288B">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5BF49E25">
      <w:pPr>
        <w:spacing w:before="156" w:beforeLines="50" w:after="156" w:afterLines="50" w:line="0" w:lineRule="atLeast"/>
        <w:ind w:left="1800" w:hanging="1800" w:hangingChars="750"/>
        <w:rPr>
          <w:rFonts w:hint="default" w:ascii="宋体" w:hAnsi="宋体"/>
          <w:sz w:val="24"/>
          <w:szCs w:val="24"/>
          <w:lang w:val="en-US" w:eastAsia="zh-CN"/>
        </w:rPr>
      </w:pPr>
      <w:r>
        <w:rPr>
          <w:rFonts w:hint="eastAsia" w:ascii="宋体" w:hAnsi="宋体"/>
          <w:sz w:val="24"/>
          <w:szCs w:val="24"/>
          <w:lang w:val="en-US" w:eastAsia="zh-CN"/>
        </w:rPr>
        <w:t>1、报价包含包装、运输到需方指定交货地点、含安装及技术咨询。</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2、</w:t>
      </w:r>
      <w:bookmarkStart w:id="4" w:name="_GoBack"/>
      <w:bookmarkEnd w:id="4"/>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57A51A8C">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04A136A"/>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890</Words>
  <Characters>963</Characters>
  <Lines>0</Lines>
  <Paragraphs>0</Paragraphs>
  <TotalTime>8</TotalTime>
  <ScaleCrop>false</ScaleCrop>
  <LinksUpToDate>false</LinksUpToDate>
  <CharactersWithSpaces>1279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李剑</cp:lastModifiedBy>
  <cp:lastPrinted>2025-06-24T06:28:00Z</cp:lastPrinted>
  <dcterms:modified xsi:type="dcterms:W3CDTF">2025-09-16T00:28:41Z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eyJoZGlkIjoiMDY1YjIxNmIyZWEyMDAwYTM0MTE1ZjBkY2JhNjZjZjAiLCJ1c2VySWQiOiI2MjY0MDI1NDEifQ==</vt:lpwstr>
  </property>
</Properties>
</file>