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富豪事业部锅炉及辅机改造工程（炉门）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富豪事业部锅炉及辅机改造工程（炉门）</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富豪事业部锅炉及辅机改造工程（炉门）</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长春亚泰热力有限责任公司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富豪事业部锅炉及辅机改造工程（炉门）</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炉门（含底座）</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炉门外边尺寸430mm*280mm</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 xml:space="preserve">700.00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炉门（含底座）</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炉门外边尺寸230mm*250mm</w:t>
            </w:r>
          </w:p>
        </w:tc>
        <w:tc>
          <w:tcPr>
            <w:tcW w:w="780" w:type="dxa"/>
            <w:shd w:val="clear" w:color="auto" w:fill="auto"/>
            <w:noWrap w:val="0"/>
            <w:vAlign w:val="center"/>
          </w:tcPr>
          <w:p w14:paraId="0AAA778D">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套</w:t>
            </w:r>
          </w:p>
        </w:tc>
        <w:tc>
          <w:tcPr>
            <w:tcW w:w="780" w:type="dxa"/>
            <w:shd w:val="clear" w:color="auto" w:fill="auto"/>
            <w:noWrap w:val="0"/>
            <w:vAlign w:val="center"/>
          </w:tcPr>
          <w:p w14:paraId="3AB66A74">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 xml:space="preserve">460.00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炉门（含底座）</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炉门外边尺寸450mm*450mm</w:t>
            </w:r>
          </w:p>
        </w:tc>
        <w:tc>
          <w:tcPr>
            <w:tcW w:w="780" w:type="dxa"/>
            <w:shd w:val="clear" w:color="auto" w:fill="auto"/>
            <w:noWrap w:val="0"/>
            <w:vAlign w:val="center"/>
          </w:tcPr>
          <w:p w14:paraId="046E9847">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套</w:t>
            </w:r>
          </w:p>
        </w:tc>
        <w:tc>
          <w:tcPr>
            <w:tcW w:w="780" w:type="dxa"/>
            <w:noWrap w:val="0"/>
            <w:vAlign w:val="center"/>
          </w:tcPr>
          <w:p w14:paraId="298EB201">
            <w:pPr>
              <w:tabs>
                <w:tab w:val="center" w:pos="200"/>
              </w:tabs>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 xml:space="preserve">750.00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E0D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C2B27E4">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炉门（含底座）</w:t>
            </w:r>
          </w:p>
        </w:tc>
        <w:tc>
          <w:tcPr>
            <w:tcW w:w="2087" w:type="dxa"/>
            <w:noWrap w:val="0"/>
            <w:vAlign w:val="center"/>
          </w:tcPr>
          <w:p w14:paraId="03DF764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炉门外边尺寸390mm*250mm</w:t>
            </w:r>
          </w:p>
        </w:tc>
        <w:tc>
          <w:tcPr>
            <w:tcW w:w="780" w:type="dxa"/>
            <w:shd w:val="clear" w:color="auto" w:fill="auto"/>
            <w:noWrap w:val="0"/>
            <w:vAlign w:val="center"/>
          </w:tcPr>
          <w:p w14:paraId="1A83E6FB">
            <w:pPr>
              <w:ind w:firstLine="240" w:firstLineChars="100"/>
              <w:jc w:val="center"/>
              <w:rPr>
                <w:rFonts w:hint="eastAsia"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套</w:t>
            </w:r>
          </w:p>
        </w:tc>
        <w:tc>
          <w:tcPr>
            <w:tcW w:w="780" w:type="dxa"/>
            <w:shd w:val="clear" w:color="auto" w:fill="auto"/>
            <w:noWrap w:val="0"/>
            <w:vAlign w:val="center"/>
          </w:tcPr>
          <w:p w14:paraId="4F20FDCE">
            <w:pPr>
              <w:tabs>
                <w:tab w:val="center" w:pos="200"/>
              </w:tabs>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noWrap w:val="0"/>
            <w:vAlign w:val="center"/>
          </w:tcPr>
          <w:p w14:paraId="63A40E72">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 xml:space="preserve">650.00 </w:t>
            </w:r>
          </w:p>
        </w:tc>
        <w:tc>
          <w:tcPr>
            <w:tcW w:w="2070" w:type="dxa"/>
            <w:noWrap w:val="0"/>
            <w:vAlign w:val="center"/>
          </w:tcPr>
          <w:p w14:paraId="6E6AE7EF">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5387" w:type="dxa"/>
            <w:gridSpan w:val="4"/>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2,560.00</w:t>
            </w:r>
            <w:bookmarkStart w:id="4" w:name="_GoBack"/>
            <w:bookmarkEnd w:id="4"/>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4335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20D24E09">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3647" w:type="dxa"/>
            <w:gridSpan w:val="3"/>
            <w:noWrap w:val="0"/>
            <w:vAlign w:val="center"/>
          </w:tcPr>
          <w:p w14:paraId="17722CEC">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5C4FC897">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48E8A6B6">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2025年9月x日</w:t>
            </w:r>
          </w:p>
        </w:tc>
      </w:tr>
    </w:tbl>
    <w:p w14:paraId="26988B64">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4B44CF8E">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A73D68"/>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CF021B"/>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1010</Words>
  <Characters>1082</Characters>
  <Lines>0</Lines>
  <Paragraphs>0</Paragraphs>
  <TotalTime>6</TotalTime>
  <ScaleCrop>false</ScaleCrop>
  <LinksUpToDate>false</LinksUpToDate>
  <CharactersWithSpaces>1380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2025-09-17T06:15:02Z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